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0"/>
        <w:gridCol w:w="5295"/>
        <w:gridCol w:w="5496"/>
      </w:tblGrid>
      <w:tr w:rsidR="002E0DD2" w:rsidTr="002E0DD2">
        <w:tc>
          <w:tcPr>
            <w:tcW w:w="5505" w:type="dxa"/>
          </w:tcPr>
          <w:p w:rsidR="002E0DD2" w:rsidRDefault="002E0DD2" w:rsidP="002E0DD2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240731" cy="2019300"/>
                  <wp:effectExtent l="19050" t="0" r="0" b="0"/>
                  <wp:docPr id="1" name="Рисунок 1" descr="b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963" cy="202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DD2" w:rsidRPr="003F153E" w:rsidRDefault="002E0DD2" w:rsidP="002E0DD2">
            <w:pPr>
              <w:ind w:firstLine="708"/>
              <w:jc w:val="both"/>
              <w:rPr>
                <w:sz w:val="28"/>
              </w:rPr>
            </w:pPr>
            <w:r w:rsidRPr="003F153E">
              <w:rPr>
                <w:bCs/>
                <w:sz w:val="28"/>
              </w:rPr>
              <w:t xml:space="preserve">Родители - отец и мать – </w:t>
            </w:r>
            <w:proofErr w:type="gramStart"/>
            <w:r w:rsidRPr="003F153E">
              <w:rPr>
                <w:bCs/>
                <w:sz w:val="28"/>
              </w:rPr>
              <w:t xml:space="preserve">имеют  </w:t>
            </w:r>
            <w:r w:rsidRPr="003F153E">
              <w:rPr>
                <w:b/>
                <w:bCs/>
                <w:color w:val="FF0000"/>
                <w:sz w:val="28"/>
              </w:rPr>
              <w:t>равные</w:t>
            </w:r>
            <w:proofErr w:type="gramEnd"/>
            <w:r w:rsidRPr="003F153E">
              <w:rPr>
                <w:b/>
                <w:bCs/>
                <w:color w:val="FF0000"/>
                <w:sz w:val="28"/>
              </w:rPr>
              <w:t xml:space="preserve"> права</w:t>
            </w:r>
            <w:r w:rsidRPr="003F153E">
              <w:rPr>
                <w:bCs/>
                <w:sz w:val="28"/>
              </w:rPr>
              <w:t xml:space="preserve"> и несут </w:t>
            </w:r>
            <w:r w:rsidRPr="003F153E">
              <w:rPr>
                <w:b/>
                <w:bCs/>
                <w:color w:val="FF0000"/>
                <w:sz w:val="28"/>
              </w:rPr>
              <w:t>равные обязанности</w:t>
            </w:r>
            <w:r w:rsidRPr="003F153E">
              <w:rPr>
                <w:sz w:val="28"/>
              </w:rPr>
              <w:t xml:space="preserve"> в отношении своих детей</w:t>
            </w:r>
            <w:r w:rsidRPr="003F153E">
              <w:rPr>
                <w:b/>
                <w:sz w:val="28"/>
              </w:rPr>
              <w:t>.</w:t>
            </w:r>
            <w:r w:rsidRPr="003F153E">
              <w:rPr>
                <w:sz w:val="28"/>
              </w:rPr>
              <w:t xml:space="preserve">        </w:t>
            </w:r>
          </w:p>
          <w:p w:rsidR="002E0DD2" w:rsidRPr="0032559B" w:rsidRDefault="002E0DD2" w:rsidP="002E0DD2">
            <w:pPr>
              <w:ind w:firstLine="708"/>
              <w:jc w:val="both"/>
              <w:rPr>
                <w:sz w:val="28"/>
              </w:rPr>
            </w:pPr>
            <w:r w:rsidRPr="0032559B">
              <w:rPr>
                <w:sz w:val="28"/>
              </w:rPr>
              <w:t>Родительские права прекращаются по достижении детьми возраста 18 лет               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      </w:r>
          </w:p>
          <w:p w:rsidR="002E0DD2" w:rsidRPr="003F153E" w:rsidRDefault="002E0DD2" w:rsidP="002E0DD2">
            <w:pPr>
              <w:jc w:val="both"/>
              <w:rPr>
                <w:b/>
                <w:color w:val="FF0000"/>
                <w:sz w:val="28"/>
                <w:u w:val="single"/>
              </w:rPr>
            </w:pPr>
            <w:r w:rsidRPr="003F153E">
              <w:rPr>
                <w:b/>
                <w:bCs/>
                <w:color w:val="FF0000"/>
                <w:sz w:val="28"/>
                <w:u w:val="single"/>
              </w:rPr>
              <w:t>Родители имеют право</w:t>
            </w:r>
            <w:r w:rsidRPr="003F153E">
              <w:rPr>
                <w:b/>
                <w:color w:val="FF0000"/>
                <w:sz w:val="28"/>
                <w:u w:val="single"/>
              </w:rPr>
              <w:t>:</w:t>
            </w:r>
          </w:p>
          <w:p w:rsidR="002E0DD2" w:rsidRPr="006732C9" w:rsidRDefault="002E0DD2" w:rsidP="002E0DD2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732C9">
              <w:rPr>
                <w:sz w:val="28"/>
                <w:szCs w:val="28"/>
              </w:rPr>
      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      </w:r>
          </w:p>
          <w:p w:rsidR="002E0DD2" w:rsidRPr="006732C9" w:rsidRDefault="002E0DD2" w:rsidP="002E0DD2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732C9">
              <w:rPr>
                <w:sz w:val="28"/>
                <w:szCs w:val="28"/>
              </w:rPr>
              <w:t>на обеспечение со стороны государства общедоступности и бесплатности получения их детьми основного общего образования;</w:t>
            </w:r>
          </w:p>
          <w:p w:rsidR="002E0DD2" w:rsidRPr="002E0DD2" w:rsidRDefault="002E0DD2" w:rsidP="002E0DD2">
            <w:pPr>
              <w:jc w:val="both"/>
            </w:pPr>
            <w:r w:rsidRPr="006732C9">
              <w:rPr>
                <w:sz w:val="28"/>
                <w:szCs w:val="28"/>
              </w:rPr>
              <w:t>на выбор для своих детей (до получения ими основного общего</w:t>
            </w:r>
          </w:p>
        </w:tc>
        <w:tc>
          <w:tcPr>
            <w:tcW w:w="5506" w:type="dxa"/>
          </w:tcPr>
          <w:p w:rsidR="002E0DD2" w:rsidRPr="006732C9" w:rsidRDefault="002E0DD2" w:rsidP="002E0DD2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732C9">
              <w:rPr>
                <w:sz w:val="28"/>
                <w:szCs w:val="28"/>
              </w:rPr>
              <w:t>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      </w:r>
          </w:p>
          <w:p w:rsidR="002E0DD2" w:rsidRPr="006732C9" w:rsidRDefault="002E0DD2" w:rsidP="002E0DD2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732C9">
              <w:rPr>
                <w:sz w:val="28"/>
                <w:szCs w:val="28"/>
              </w:rPr>
              <w:t>на возмещение за счет государства затрат на обучение детей в негосударственных образовательных учреждениях, имеющих государственную аккредитацию и реализующих программы общего образования;</w:t>
            </w:r>
          </w:p>
          <w:p w:rsidR="002E0DD2" w:rsidRDefault="002E0DD2" w:rsidP="002E0DD2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732C9">
              <w:rPr>
                <w:sz w:val="28"/>
                <w:szCs w:val="28"/>
              </w:rPr>
              <w:t>на прием детей для обучения в образовательные учреждения, расположенные по месту жительства;</w:t>
            </w:r>
          </w:p>
          <w:p w:rsidR="002E0DD2" w:rsidRPr="006732C9" w:rsidRDefault="002E0DD2" w:rsidP="002E0DD2">
            <w:pPr>
              <w:numPr>
                <w:ilvl w:val="0"/>
                <w:numId w:val="1"/>
              </w:numPr>
              <w:ind w:left="0" w:hanging="11"/>
              <w:jc w:val="both"/>
              <w:rPr>
                <w:sz w:val="28"/>
                <w:szCs w:val="28"/>
              </w:rPr>
            </w:pPr>
            <w:r w:rsidRPr="006732C9">
              <w:rPr>
                <w:sz w:val="28"/>
                <w:szCs w:val="28"/>
              </w:rPr>
              <w:t>на участие в управлении образовательным учреждением, в котором обучаются их дети;</w:t>
            </w:r>
          </w:p>
          <w:p w:rsidR="002E0DD2" w:rsidRPr="006732C9" w:rsidRDefault="002E0DD2" w:rsidP="002E0DD2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732C9">
              <w:rPr>
                <w:sz w:val="28"/>
                <w:szCs w:val="28"/>
              </w:rPr>
              <w:t>на ознакомление с ходом и содержанием образовательного процесса, а также с оценками успеваемости своих детей;</w:t>
            </w:r>
          </w:p>
          <w:p w:rsidR="002E0DD2" w:rsidRPr="003F153E" w:rsidRDefault="002E0DD2" w:rsidP="002E0DD2">
            <w:pPr>
              <w:ind w:left="360"/>
              <w:jc w:val="both"/>
              <w:rPr>
                <w:b/>
                <w:color w:val="FF0000"/>
                <w:sz w:val="28"/>
                <w:u w:val="single"/>
              </w:rPr>
            </w:pPr>
            <w:r w:rsidRPr="003F153E">
              <w:rPr>
                <w:b/>
                <w:bCs/>
                <w:color w:val="FF0000"/>
                <w:sz w:val="28"/>
                <w:u w:val="single"/>
              </w:rPr>
              <w:t>Родители обязаны</w:t>
            </w:r>
            <w:r w:rsidRPr="003F153E">
              <w:rPr>
                <w:b/>
                <w:color w:val="FF0000"/>
                <w:sz w:val="28"/>
                <w:u w:val="single"/>
              </w:rPr>
              <w:t xml:space="preserve">: </w:t>
            </w:r>
          </w:p>
          <w:p w:rsidR="002E0DD2" w:rsidRPr="00B46BD3" w:rsidRDefault="002E0DD2" w:rsidP="002E0DD2">
            <w:pPr>
              <w:numPr>
                <w:ilvl w:val="0"/>
                <w:numId w:val="2"/>
              </w:numPr>
              <w:ind w:left="0" w:hanging="11"/>
              <w:jc w:val="both"/>
              <w:rPr>
                <w:sz w:val="28"/>
                <w:szCs w:val="28"/>
              </w:rPr>
            </w:pPr>
            <w:r w:rsidRPr="00B46BD3">
              <w:rPr>
                <w:sz w:val="28"/>
                <w:szCs w:val="28"/>
              </w:rPr>
              <w:t>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      </w:r>
          </w:p>
          <w:p w:rsidR="002E0DD2" w:rsidRDefault="002E0DD2"/>
        </w:tc>
        <w:tc>
          <w:tcPr>
            <w:tcW w:w="5506" w:type="dxa"/>
          </w:tcPr>
          <w:p w:rsidR="002E0DD2" w:rsidRPr="00B46BD3" w:rsidRDefault="002E0DD2" w:rsidP="002E0DD2">
            <w:pPr>
              <w:numPr>
                <w:ilvl w:val="0"/>
                <w:numId w:val="2"/>
              </w:numPr>
              <w:ind w:left="0" w:hanging="11"/>
              <w:jc w:val="both"/>
              <w:rPr>
                <w:sz w:val="28"/>
                <w:szCs w:val="28"/>
              </w:rPr>
            </w:pPr>
            <w:r w:rsidRPr="00B46BD3">
              <w:rPr>
                <w:sz w:val="28"/>
                <w:szCs w:val="28"/>
              </w:rPr>
              <w:t>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учреждении;</w:t>
            </w:r>
          </w:p>
          <w:p w:rsidR="002E0DD2" w:rsidRPr="00B46BD3" w:rsidRDefault="002E0DD2" w:rsidP="002E0DD2">
            <w:pPr>
              <w:numPr>
                <w:ilvl w:val="0"/>
                <w:numId w:val="2"/>
              </w:numPr>
              <w:ind w:left="0" w:hanging="11"/>
              <w:jc w:val="both"/>
              <w:rPr>
                <w:sz w:val="28"/>
                <w:szCs w:val="28"/>
              </w:rPr>
            </w:pPr>
            <w:r w:rsidRPr="00B46BD3">
              <w:rPr>
                <w:sz w:val="28"/>
                <w:szCs w:val="28"/>
              </w:rPr>
              <w:t>выполнять Устав общеобразовательного учреждении;</w:t>
            </w:r>
          </w:p>
          <w:p w:rsidR="002E0DD2" w:rsidRPr="00B46BD3" w:rsidRDefault="002E0DD2" w:rsidP="002E0DD2">
            <w:pPr>
              <w:numPr>
                <w:ilvl w:val="0"/>
                <w:numId w:val="2"/>
              </w:numPr>
              <w:ind w:left="0" w:hanging="11"/>
              <w:jc w:val="both"/>
              <w:rPr>
                <w:sz w:val="28"/>
                <w:szCs w:val="28"/>
              </w:rPr>
            </w:pPr>
            <w:r w:rsidRPr="00B46BD3">
              <w:rPr>
                <w:sz w:val="28"/>
                <w:szCs w:val="28"/>
              </w:rPr>
              <w:t>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      </w:r>
          </w:p>
          <w:p w:rsidR="002E0DD2" w:rsidRPr="00B46BD3" w:rsidRDefault="002E0DD2" w:rsidP="002E0DD2">
            <w:pPr>
              <w:numPr>
                <w:ilvl w:val="0"/>
                <w:numId w:val="2"/>
              </w:numPr>
              <w:ind w:left="0" w:hanging="11"/>
              <w:jc w:val="both"/>
              <w:rPr>
                <w:sz w:val="28"/>
                <w:szCs w:val="28"/>
              </w:rPr>
            </w:pPr>
            <w:r w:rsidRPr="00B46BD3">
              <w:rPr>
                <w:sz w:val="28"/>
                <w:szCs w:val="28"/>
              </w:rPr>
              <w:t>обеспечивать в пределах своих способностей условия жизни, необходимые для нормального развития ребенка;</w:t>
            </w:r>
          </w:p>
          <w:p w:rsidR="002E0DD2" w:rsidRPr="00B46BD3" w:rsidRDefault="002E0DD2" w:rsidP="002E0DD2">
            <w:pPr>
              <w:numPr>
                <w:ilvl w:val="0"/>
                <w:numId w:val="2"/>
              </w:numPr>
              <w:ind w:left="0" w:hanging="11"/>
              <w:jc w:val="both"/>
              <w:rPr>
                <w:sz w:val="28"/>
                <w:szCs w:val="28"/>
              </w:rPr>
            </w:pPr>
            <w:r w:rsidRPr="00B46BD3">
              <w:rPr>
                <w:sz w:val="28"/>
                <w:szCs w:val="28"/>
              </w:rPr>
              <w:t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      </w:r>
          </w:p>
          <w:p w:rsidR="002E0DD2" w:rsidRDefault="002E0DD2" w:rsidP="002E0DD2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28900" cy="1409538"/>
                  <wp:effectExtent l="19050" t="0" r="0" b="0"/>
                  <wp:docPr id="4" name="Рисунок 4" descr="Описание: https://im3-tub-ru.yandex.net/i?id=8fa58b28341fa9b38dd309dcab135606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im3-tub-ru.yandex.net/i?id=8fa58b28341fa9b38dd309dcab135606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09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DD2" w:rsidTr="002E0DD2">
        <w:tc>
          <w:tcPr>
            <w:tcW w:w="5505" w:type="dxa"/>
          </w:tcPr>
          <w:p w:rsidR="002E0DD2" w:rsidRDefault="002E0DD2">
            <w:r>
              <w:rPr>
                <w:noProof/>
              </w:rPr>
              <w:lastRenderedPageBreak/>
              <w:drawing>
                <wp:inline distT="0" distB="0" distL="0" distR="0">
                  <wp:extent cx="3292897" cy="2609850"/>
                  <wp:effectExtent l="19050" t="0" r="2753" b="0"/>
                  <wp:docPr id="6" name="Рисунок 6" descr="nakazat-malyisha2-e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kazat-malyisha2-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2897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DD2" w:rsidRPr="003F153E" w:rsidRDefault="002E0DD2" w:rsidP="002E0DD2">
            <w:pPr>
              <w:ind w:firstLine="360"/>
              <w:jc w:val="both"/>
              <w:rPr>
                <w:sz w:val="28"/>
              </w:rPr>
            </w:pPr>
            <w:r w:rsidRPr="003F153E">
              <w:rPr>
                <w:sz w:val="28"/>
              </w:rPr>
              <w:t>Лишение родительских прав не освобождает родителей от обязанностей по содержанию ребенка.</w:t>
            </w:r>
          </w:p>
          <w:p w:rsidR="002E0DD2" w:rsidRPr="003F153E" w:rsidRDefault="002E0DD2" w:rsidP="002E0DD2">
            <w:pPr>
              <w:jc w:val="both"/>
              <w:rPr>
                <w:sz w:val="28"/>
              </w:rPr>
            </w:pPr>
            <w:r w:rsidRPr="003F153E">
              <w:rPr>
                <w:sz w:val="28"/>
              </w:rPr>
              <w:t xml:space="preserve">       С учетом интересов ребенка суд может отобрать ребенка у родителей без лишения родительских прав </w:t>
            </w:r>
            <w:r w:rsidRPr="003F153E">
              <w:rPr>
                <w:b/>
                <w:sz w:val="28"/>
              </w:rPr>
              <w:t>(ограничение родительских прав).</w:t>
            </w:r>
            <w:r w:rsidRPr="003F153E">
              <w:rPr>
                <w:sz w:val="28"/>
              </w:rPr>
              <w:t xml:space="preserve"> Такое решение возможно  по обстоятельствам, от родителей не  зависящих (опасные заболевания, стечение тяжелых семейных обстоятельств и др.), и в случаях, когда оставление ребенка с родителями опасно для него.</w:t>
            </w:r>
          </w:p>
          <w:p w:rsidR="002E0DD2" w:rsidRPr="0032559B" w:rsidRDefault="002E0DD2" w:rsidP="002E0DD2">
            <w:pPr>
              <w:jc w:val="both"/>
              <w:rPr>
                <w:sz w:val="28"/>
              </w:rPr>
            </w:pPr>
            <w:r w:rsidRPr="003F153E">
              <w:rPr>
                <w:sz w:val="28"/>
              </w:rPr>
              <w:t xml:space="preserve">      При непосредственной угрозе жизни ребенка или его здоровью специалисты отдела опеки и попечительства могут немедленно отобрать ребенка у родителей </w:t>
            </w:r>
            <w:r w:rsidRPr="0032559B">
              <w:rPr>
                <w:sz w:val="28"/>
              </w:rPr>
              <w:t>на основании решения органа местного самоуправления.</w:t>
            </w:r>
          </w:p>
          <w:p w:rsidR="002E0DD2" w:rsidRDefault="002E0DD2"/>
        </w:tc>
        <w:tc>
          <w:tcPr>
            <w:tcW w:w="5506" w:type="dxa"/>
          </w:tcPr>
          <w:p w:rsidR="002E0DD2" w:rsidRDefault="002E0DD2" w:rsidP="002E0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2E0DD2" w:rsidRDefault="002E0DD2" w:rsidP="002E0D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32559B">
              <w:rPr>
                <w:sz w:val="28"/>
              </w:rPr>
              <w:t xml:space="preserve">Родители, лишенные родительских </w:t>
            </w:r>
          </w:p>
          <w:p w:rsidR="002E0DD2" w:rsidRDefault="002E0DD2" w:rsidP="002E0DD2">
            <w:pPr>
              <w:jc w:val="both"/>
              <w:rPr>
                <w:sz w:val="28"/>
              </w:rPr>
            </w:pPr>
            <w:r w:rsidRPr="0032559B">
              <w:rPr>
                <w:sz w:val="28"/>
              </w:rPr>
              <w:t xml:space="preserve">прав или ограниченные в правах, </w:t>
            </w:r>
          </w:p>
          <w:p w:rsidR="002E0DD2" w:rsidRPr="004247A0" w:rsidRDefault="002E0DD2" w:rsidP="002E0DD2">
            <w:pPr>
              <w:jc w:val="both"/>
              <w:rPr>
                <w:sz w:val="28"/>
              </w:rPr>
            </w:pPr>
            <w:r w:rsidRPr="0032559B">
              <w:rPr>
                <w:sz w:val="28"/>
              </w:rPr>
              <w:t>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      </w:r>
          </w:p>
          <w:p w:rsidR="002E0DD2" w:rsidRPr="0032559B" w:rsidRDefault="002E0DD2" w:rsidP="002E0DD2">
            <w:pPr>
              <w:jc w:val="both"/>
              <w:rPr>
                <w:sz w:val="28"/>
              </w:rPr>
            </w:pPr>
            <w:r w:rsidRPr="0032559B">
              <w:rPr>
                <w:sz w:val="28"/>
              </w:rPr>
              <w:t xml:space="preserve">       В Уголовном Кодексе Российской Федерации предусмотрены специальные  нормы </w:t>
            </w:r>
            <w:r w:rsidRPr="0032559B">
              <w:rPr>
                <w:b/>
                <w:bCs/>
                <w:sz w:val="28"/>
              </w:rPr>
              <w:t>уголовной ответственности родителей</w:t>
            </w:r>
            <w:r w:rsidRPr="0032559B">
              <w:rPr>
                <w:sz w:val="28"/>
              </w:rPr>
              <w:t>:</w:t>
            </w:r>
          </w:p>
          <w:p w:rsidR="002E0DD2" w:rsidRPr="0032559B" w:rsidRDefault="002E0DD2" w:rsidP="002E0DD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</w:rPr>
            </w:pPr>
            <w:r w:rsidRPr="0032559B">
              <w:rPr>
                <w:sz w:val="28"/>
              </w:rPr>
              <w:t>за вовлечение несовершеннолетних детей в совершение преступления  путем обещаний, обмана, угроз или иным способом;</w:t>
            </w:r>
          </w:p>
          <w:p w:rsidR="002E0DD2" w:rsidRPr="0032559B" w:rsidRDefault="002E0DD2" w:rsidP="002E0DD2">
            <w:pPr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</w:rPr>
            </w:pPr>
            <w:r w:rsidRPr="0032559B">
              <w:rPr>
                <w:sz w:val="28"/>
              </w:rPr>
              <w:t>за вовлечение несовершеннолетних в систематическое употребление спиртных напитков и одурманивающих веществ;</w:t>
            </w:r>
          </w:p>
          <w:p w:rsidR="002E0DD2" w:rsidRPr="0032559B" w:rsidRDefault="002E0DD2" w:rsidP="002E0DD2">
            <w:pPr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</w:rPr>
            </w:pPr>
            <w:r w:rsidRPr="0032559B">
              <w:rPr>
                <w:sz w:val="28"/>
              </w:rPr>
              <w:t>за неисполнение или ненадлежащее исполнение обязанностей по воспитанию детей, если эти деяния соединены с жестоким  обращением;</w:t>
            </w:r>
          </w:p>
          <w:p w:rsidR="002E0DD2" w:rsidRPr="0032559B" w:rsidRDefault="002E0DD2" w:rsidP="002E0DD2">
            <w:pPr>
              <w:ind w:firstLine="360"/>
              <w:jc w:val="both"/>
              <w:rPr>
                <w:sz w:val="28"/>
              </w:rPr>
            </w:pPr>
          </w:p>
          <w:p w:rsidR="002E0DD2" w:rsidRDefault="002E0DD2" w:rsidP="002E0DD2">
            <w:pPr>
              <w:jc w:val="both"/>
            </w:pPr>
          </w:p>
          <w:p w:rsidR="002E0DD2" w:rsidRDefault="002E0DD2"/>
        </w:tc>
        <w:tc>
          <w:tcPr>
            <w:tcW w:w="5506" w:type="dxa"/>
          </w:tcPr>
          <w:p w:rsidR="002E0DD2" w:rsidRDefault="002E0DD2" w:rsidP="002E0DD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дошкольное муниципальное учреждение  детский сад №114</w:t>
            </w:r>
          </w:p>
          <w:p w:rsidR="002E0DD2" w:rsidRPr="00850CEA" w:rsidRDefault="002E0DD2" w:rsidP="002E0DD2">
            <w:pPr>
              <w:jc w:val="center"/>
              <w:rPr>
                <w:b/>
                <w:sz w:val="36"/>
                <w:szCs w:val="36"/>
              </w:rPr>
            </w:pPr>
          </w:p>
          <w:p w:rsidR="002E0DD2" w:rsidRPr="000C207F" w:rsidRDefault="002E0DD2" w:rsidP="002E0DD2">
            <w:pPr>
              <w:jc w:val="center"/>
              <w:rPr>
                <w:b/>
              </w:rPr>
            </w:pPr>
          </w:p>
          <w:p w:rsidR="002E0DD2" w:rsidRPr="000C207F" w:rsidRDefault="002E0DD2" w:rsidP="002E0DD2">
            <w:pPr>
              <w:ind w:left="180" w:hanging="180"/>
              <w:jc w:val="center"/>
              <w:rPr>
                <w:b/>
              </w:rPr>
            </w:pPr>
          </w:p>
          <w:p w:rsidR="002E0DD2" w:rsidRDefault="002E0DD2" w:rsidP="002E0DD2">
            <w:pPr>
              <w:ind w:left="360" w:hanging="360"/>
              <w:jc w:val="center"/>
              <w:rPr>
                <w:b/>
              </w:rPr>
            </w:pPr>
            <w:r w:rsidRPr="000C207F">
              <w:rPr>
                <w:b/>
              </w:rPr>
              <w:t>ОБЯЗАННОСТ</w:t>
            </w:r>
            <w:r>
              <w:rPr>
                <w:b/>
              </w:rPr>
              <w:t>Ь</w:t>
            </w:r>
            <w:r w:rsidRPr="000C207F">
              <w:rPr>
                <w:b/>
              </w:rPr>
              <w:t xml:space="preserve"> И ОТВЕТСТВЕННОСТЬ РОДИТЕЛЕЙ</w:t>
            </w:r>
          </w:p>
          <w:p w:rsidR="002E0DD2" w:rsidRDefault="002E0DD2" w:rsidP="002E0DD2">
            <w:pPr>
              <w:ind w:left="360" w:hanging="360"/>
              <w:jc w:val="center"/>
              <w:rPr>
                <w:b/>
              </w:rPr>
            </w:pPr>
          </w:p>
          <w:p w:rsidR="002E0DD2" w:rsidRDefault="002E0DD2" w:rsidP="002E0DD2">
            <w:pPr>
              <w:ind w:left="360" w:hanging="360"/>
              <w:jc w:val="center"/>
              <w:rPr>
                <w:b/>
              </w:rPr>
            </w:pPr>
          </w:p>
          <w:p w:rsidR="002E0DD2" w:rsidRPr="009F58E8" w:rsidRDefault="002E0DD2" w:rsidP="002E0DD2">
            <w:pPr>
              <w:ind w:left="360" w:hanging="36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248338" cy="2162175"/>
                  <wp:effectExtent l="19050" t="0" r="9212" b="0"/>
                  <wp:docPr id="9" name="Рисунок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338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2E0DD2" w:rsidRDefault="002E0DD2" w:rsidP="002E0DD2">
            <w:pPr>
              <w:ind w:left="180"/>
              <w:jc w:val="right"/>
              <w:rPr>
                <w:b/>
                <w:color w:val="000000"/>
                <w:szCs w:val="19"/>
              </w:rPr>
            </w:pPr>
          </w:p>
          <w:p w:rsidR="00CF4674" w:rsidRPr="00BC07F8" w:rsidRDefault="00CF4674" w:rsidP="00CF4674">
            <w:pPr>
              <w:jc w:val="center"/>
            </w:pPr>
            <w:r>
              <w:rPr>
                <w:b/>
              </w:rPr>
              <w:t>г. Рыбинск</w:t>
            </w:r>
          </w:p>
          <w:p w:rsidR="002E0DD2" w:rsidRPr="000C207F" w:rsidRDefault="002E0DD2" w:rsidP="002E0DD2">
            <w:pPr>
              <w:pStyle w:val="3"/>
              <w:ind w:left="360"/>
            </w:pPr>
          </w:p>
          <w:p w:rsidR="002E0DD2" w:rsidRPr="000C207F" w:rsidRDefault="002E0DD2" w:rsidP="002E0DD2">
            <w:pPr>
              <w:pStyle w:val="3"/>
            </w:pPr>
          </w:p>
          <w:p w:rsidR="002E0DD2" w:rsidRDefault="002E0DD2" w:rsidP="00CF4674">
            <w:pPr>
              <w:pStyle w:val="3"/>
              <w:ind w:left="360"/>
              <w:jc w:val="center"/>
            </w:pPr>
          </w:p>
        </w:tc>
      </w:tr>
    </w:tbl>
    <w:p w:rsidR="001B061B" w:rsidRDefault="001B061B"/>
    <w:sectPr w:rsidR="001B061B" w:rsidSect="002E0DD2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07A"/>
    <w:multiLevelType w:val="hybridMultilevel"/>
    <w:tmpl w:val="A8FC50E8"/>
    <w:lvl w:ilvl="0" w:tplc="21DAF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6B70"/>
    <w:multiLevelType w:val="hybridMultilevel"/>
    <w:tmpl w:val="CB96EB30"/>
    <w:lvl w:ilvl="0" w:tplc="21DAF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41940"/>
    <w:multiLevelType w:val="hybridMultilevel"/>
    <w:tmpl w:val="C2E41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D2"/>
    <w:rsid w:val="001B061B"/>
    <w:rsid w:val="002E0DD2"/>
    <w:rsid w:val="004658EC"/>
    <w:rsid w:val="00C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D1DE1-0874-4A5B-820A-051084DA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E0DD2"/>
    <w:pPr>
      <w:spacing w:after="0" w:line="240" w:lineRule="auto"/>
      <w:ind w:left="180" w:hanging="180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E0DD2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Local</cp:lastModifiedBy>
  <cp:revision>2</cp:revision>
  <dcterms:created xsi:type="dcterms:W3CDTF">2024-12-01T09:05:00Z</dcterms:created>
  <dcterms:modified xsi:type="dcterms:W3CDTF">2024-12-01T09:05:00Z</dcterms:modified>
</cp:coreProperties>
</file>